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ind w:firstLine="643" w:firstLineChars="200"/>
        <w:jc w:val="center"/>
        <w:rPr>
          <w:rFonts w:hint="eastAsia"/>
          <w:b/>
          <w:sz w:val="32"/>
          <w:szCs w:val="32"/>
          <w:lang w:eastAsia="zh-CN"/>
        </w:rPr>
      </w:pPr>
      <w:r>
        <w:rPr>
          <w:rFonts w:hint="eastAsia"/>
          <w:b/>
          <w:sz w:val="32"/>
          <w:szCs w:val="32"/>
        </w:rPr>
        <w:t>201</w:t>
      </w:r>
      <w:r>
        <w:rPr>
          <w:rFonts w:hint="eastAsia"/>
          <w:b/>
          <w:sz w:val="32"/>
          <w:szCs w:val="32"/>
          <w:lang w:val="en-US" w:eastAsia="zh-CN"/>
        </w:rPr>
        <w:t>8</w:t>
      </w:r>
      <w:r>
        <w:rPr>
          <w:rFonts w:hint="eastAsia"/>
          <w:b/>
          <w:sz w:val="32"/>
          <w:szCs w:val="32"/>
        </w:rPr>
        <w:t>年</w:t>
      </w:r>
      <w:r>
        <w:rPr>
          <w:rFonts w:hint="eastAsia"/>
          <w:b/>
          <w:sz w:val="32"/>
          <w:szCs w:val="32"/>
          <w:lang w:eastAsia="zh-CN"/>
        </w:rPr>
        <w:t>公共管理一级学科学术</w:t>
      </w:r>
      <w:r>
        <w:rPr>
          <w:rFonts w:hint="eastAsia"/>
          <w:b/>
          <w:sz w:val="32"/>
          <w:szCs w:val="32"/>
          <w:lang w:val="en-US" w:eastAsia="zh-CN"/>
        </w:rPr>
        <w:t>型</w:t>
      </w:r>
      <w:r>
        <w:rPr>
          <w:rFonts w:hint="eastAsia"/>
          <w:b/>
          <w:sz w:val="32"/>
          <w:szCs w:val="32"/>
          <w:lang w:eastAsia="zh-CN"/>
        </w:rPr>
        <w:t>硕</w:t>
      </w:r>
      <w:r>
        <w:rPr>
          <w:rFonts w:hint="eastAsia"/>
          <w:b/>
          <w:sz w:val="32"/>
          <w:szCs w:val="32"/>
        </w:rPr>
        <w:t>士研究生</w:t>
      </w:r>
    </w:p>
    <w:p>
      <w:pPr>
        <w:adjustRightInd w:val="0"/>
        <w:snapToGrid w:val="0"/>
        <w:spacing w:line="360" w:lineRule="auto"/>
        <w:ind w:firstLine="643" w:firstLineChars="200"/>
        <w:jc w:val="center"/>
        <w:rPr>
          <w:rFonts w:hint="eastAsia"/>
          <w:b/>
          <w:sz w:val="24"/>
          <w:szCs w:val="24"/>
        </w:rPr>
      </w:pPr>
      <w:r>
        <w:rPr>
          <w:rFonts w:hint="eastAsia"/>
          <w:b/>
          <w:sz w:val="32"/>
          <w:szCs w:val="32"/>
        </w:rPr>
        <w:t>硕考试大纲——“</w:t>
      </w:r>
      <w:r>
        <w:rPr>
          <w:rFonts w:hint="eastAsia"/>
          <w:b/>
          <w:sz w:val="32"/>
          <w:szCs w:val="32"/>
          <w:lang w:eastAsia="zh-CN"/>
        </w:rPr>
        <w:t>公共经济学”</w:t>
      </w:r>
    </w:p>
    <w:p>
      <w:pPr>
        <w:adjustRightInd w:val="0"/>
        <w:snapToGrid w:val="0"/>
        <w:spacing w:line="360" w:lineRule="auto"/>
        <w:ind w:firstLine="482" w:firstLineChars="200"/>
        <w:jc w:val="center"/>
        <w:rPr>
          <w:rFonts w:hint="eastAsia"/>
          <w:b/>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宋体" w:hAnsi="宋体" w:cs="宋体"/>
          <w:b/>
          <w:kern w:val="0"/>
          <w:sz w:val="28"/>
          <w:szCs w:val="28"/>
          <w:lang w:val="en-US" w:eastAsia="zh-CN"/>
        </w:rPr>
      </w:pPr>
      <w:r>
        <w:rPr>
          <w:rFonts w:hint="eastAsia" w:ascii="宋体" w:hAnsi="宋体" w:cs="宋体"/>
          <w:b/>
          <w:kern w:val="0"/>
          <w:sz w:val="28"/>
          <w:szCs w:val="28"/>
        </w:rPr>
        <w:t>考试科目名称：公共经济学</w:t>
      </w:r>
      <w:r>
        <w:rPr>
          <w:rFonts w:hint="eastAsia" w:ascii="宋体" w:hAnsi="宋体" w:cs="宋体"/>
          <w:b/>
          <w:kern w:val="0"/>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b/>
          <w:sz w:val="28"/>
          <w:szCs w:val="28"/>
        </w:rPr>
      </w:pPr>
      <w:r>
        <w:rPr>
          <w:rFonts w:hint="eastAsia"/>
          <w:b/>
          <w:sz w:val="28"/>
          <w:szCs w:val="28"/>
        </w:rPr>
        <w:t>一、考试性质</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outlineLvl w:val="9"/>
        <w:rPr>
          <w:sz w:val="28"/>
          <w:szCs w:val="28"/>
        </w:rPr>
      </w:pPr>
      <w:r>
        <w:rPr>
          <w:rFonts w:hint="eastAsia"/>
          <w:sz w:val="28"/>
          <w:szCs w:val="28"/>
          <w:lang w:eastAsia="zh-CN"/>
        </w:rPr>
        <w:t>公共经济学是</w:t>
      </w:r>
      <w:r>
        <w:rPr>
          <w:rFonts w:hint="eastAsia"/>
          <w:sz w:val="28"/>
          <w:szCs w:val="28"/>
          <w:lang w:eastAsia="zh-CN"/>
        </w:rPr>
        <w:t>公共管理学术</w:t>
      </w:r>
      <w:r>
        <w:rPr>
          <w:rFonts w:hint="eastAsia"/>
          <w:sz w:val="28"/>
          <w:szCs w:val="28"/>
          <w:lang w:val="en-US" w:eastAsia="zh-CN"/>
        </w:rPr>
        <w:t>型</w:t>
      </w:r>
      <w:r>
        <w:rPr>
          <w:rFonts w:hint="eastAsia"/>
          <w:sz w:val="28"/>
          <w:szCs w:val="28"/>
        </w:rPr>
        <w:t>硕士</w:t>
      </w:r>
      <w:r>
        <w:rPr>
          <w:rFonts w:hint="eastAsia"/>
          <w:sz w:val="28"/>
          <w:szCs w:val="28"/>
          <w:lang w:eastAsia="zh-CN"/>
        </w:rPr>
        <w:t>研究生</w:t>
      </w:r>
      <w:r>
        <w:rPr>
          <w:rFonts w:hint="eastAsia"/>
          <w:sz w:val="28"/>
          <w:szCs w:val="28"/>
        </w:rPr>
        <w:t>入学考试的专业课之一，考生对象为参加西安财经学院201</w:t>
      </w:r>
      <w:r>
        <w:rPr>
          <w:rFonts w:hint="eastAsia"/>
          <w:sz w:val="28"/>
          <w:szCs w:val="28"/>
          <w:lang w:val="en-US" w:eastAsia="zh-CN"/>
        </w:rPr>
        <w:t>9</w:t>
      </w:r>
      <w:r>
        <w:rPr>
          <w:rFonts w:hint="eastAsia"/>
          <w:sz w:val="28"/>
          <w:szCs w:val="28"/>
        </w:rPr>
        <w:t>年全国硕士研究生入学考试的准考考生。</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b/>
          <w:sz w:val="28"/>
          <w:szCs w:val="28"/>
        </w:rPr>
      </w:pPr>
      <w:r>
        <w:rPr>
          <w:rFonts w:hint="eastAsia"/>
          <w:b/>
          <w:sz w:val="28"/>
          <w:szCs w:val="28"/>
        </w:rPr>
        <w:t>二、考试形式与试卷结构</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textAlignment w:val="auto"/>
        <w:outlineLvl w:val="9"/>
        <w:rPr>
          <w:sz w:val="28"/>
          <w:szCs w:val="28"/>
        </w:rPr>
      </w:pPr>
      <w:r>
        <w:rPr>
          <w:rFonts w:hint="eastAsia"/>
          <w:sz w:val="28"/>
          <w:szCs w:val="28"/>
        </w:rPr>
        <w:t>（一）考试满分及考试时间</w:t>
      </w:r>
    </w:p>
    <w:p>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textAlignment w:val="auto"/>
        <w:outlineLvl w:val="9"/>
        <w:rPr>
          <w:sz w:val="28"/>
          <w:szCs w:val="28"/>
        </w:rPr>
      </w:pPr>
      <w:r>
        <w:rPr>
          <w:rFonts w:hint="eastAsia"/>
          <w:sz w:val="28"/>
          <w:szCs w:val="28"/>
        </w:rPr>
        <w:t>考试满分为150分，考试时间为180分钟。</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textAlignment w:val="auto"/>
        <w:outlineLvl w:val="9"/>
        <w:rPr>
          <w:sz w:val="28"/>
          <w:szCs w:val="28"/>
        </w:rPr>
      </w:pPr>
      <w:r>
        <w:rPr>
          <w:rFonts w:hint="eastAsia"/>
          <w:sz w:val="28"/>
          <w:szCs w:val="28"/>
        </w:rPr>
        <w:t>（二）答题方式</w:t>
      </w:r>
    </w:p>
    <w:p>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textAlignment w:val="auto"/>
        <w:outlineLvl w:val="9"/>
        <w:rPr>
          <w:sz w:val="28"/>
          <w:szCs w:val="28"/>
        </w:rPr>
      </w:pPr>
      <w:r>
        <w:rPr>
          <w:rFonts w:hint="eastAsia"/>
          <w:sz w:val="28"/>
          <w:szCs w:val="28"/>
        </w:rPr>
        <w:t>答题方式为闭卷、笔试。</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textAlignment w:val="auto"/>
        <w:outlineLvl w:val="9"/>
        <w:rPr>
          <w:sz w:val="28"/>
          <w:szCs w:val="28"/>
        </w:rPr>
      </w:pPr>
      <w:r>
        <w:rPr>
          <w:rFonts w:hint="eastAsia"/>
          <w:sz w:val="28"/>
          <w:szCs w:val="28"/>
        </w:rPr>
        <w:t>（三）试卷内容结构</w:t>
      </w:r>
    </w:p>
    <w:p>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textAlignment w:val="auto"/>
        <w:outlineLvl w:val="9"/>
        <w:rPr>
          <w:sz w:val="28"/>
          <w:szCs w:val="28"/>
        </w:rPr>
      </w:pPr>
      <w:r>
        <w:rPr>
          <w:rFonts w:hint="eastAsia"/>
          <w:sz w:val="28"/>
          <w:szCs w:val="28"/>
          <w:lang w:eastAsia="zh-CN"/>
        </w:rPr>
        <w:t xml:space="preserve">《公共经济学》      </w:t>
      </w:r>
      <w:r>
        <w:rPr>
          <w:rFonts w:hint="eastAsia"/>
          <w:sz w:val="28"/>
          <w:szCs w:val="28"/>
        </w:rPr>
        <w:t xml:space="preserve">                  </w:t>
      </w:r>
      <w:r>
        <w:rPr>
          <w:rFonts w:hint="default"/>
          <w:sz w:val="28"/>
          <w:szCs w:val="28"/>
          <w:lang w:val="en-US"/>
        </w:rPr>
        <w:t>100</w:t>
      </w:r>
      <w:r>
        <w:rPr>
          <w:rFonts w:hint="eastAsia"/>
          <w:sz w:val="28"/>
          <w:szCs w:val="28"/>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560" w:firstLineChars="200"/>
        <w:textAlignment w:val="auto"/>
        <w:outlineLvl w:val="9"/>
        <w:rPr>
          <w:rFonts w:hint="eastAsia"/>
          <w:sz w:val="28"/>
          <w:szCs w:val="28"/>
          <w:lang w:val="en-US" w:eastAsia="zh-CN"/>
        </w:rPr>
      </w:pPr>
      <w:r>
        <w:rPr>
          <w:rFonts w:hint="eastAsia"/>
          <w:sz w:val="28"/>
          <w:szCs w:val="28"/>
        </w:rPr>
        <w:t>试卷题型：</w:t>
      </w:r>
      <w:r>
        <w:rPr>
          <w:rFonts w:hint="eastAsia"/>
          <w:sz w:val="28"/>
          <w:szCs w:val="28"/>
          <w:lang w:val="en-US" w:eastAsia="zh-CN"/>
        </w:rPr>
        <w:t>简答题</w:t>
      </w:r>
      <w:r>
        <w:rPr>
          <w:rFonts w:hint="eastAsia"/>
          <w:sz w:val="28"/>
          <w:szCs w:val="28"/>
        </w:rPr>
        <w:t>，论述</w:t>
      </w:r>
      <w:r>
        <w:rPr>
          <w:rFonts w:hint="eastAsia"/>
          <w:sz w:val="28"/>
          <w:szCs w:val="28"/>
          <w:lang w:val="en-US" w:eastAsia="zh-CN"/>
        </w:rPr>
        <w:t>题</w:t>
      </w:r>
      <w:r>
        <w:rPr>
          <w:rFonts w:hint="eastAsia"/>
          <w:sz w:val="28"/>
          <w:szCs w:val="28"/>
        </w:rPr>
        <w:t>，</w:t>
      </w:r>
      <w:r>
        <w:rPr>
          <w:rFonts w:hint="eastAsia"/>
          <w:sz w:val="28"/>
          <w:szCs w:val="28"/>
          <w:lang w:val="en-US" w:eastAsia="zh-CN"/>
        </w:rPr>
        <w:t>案例分析题。</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560" w:firstLineChars="200"/>
        <w:textAlignment w:val="auto"/>
        <w:outlineLvl w:val="9"/>
        <w:rPr>
          <w:sz w:val="28"/>
          <w:szCs w:val="28"/>
        </w:rPr>
      </w:pPr>
      <w:r>
        <w:rPr>
          <w:rFonts w:hint="eastAsia"/>
          <w:sz w:val="28"/>
          <w:szCs w:val="28"/>
        </w:rPr>
        <w:t>分值结构：简</w:t>
      </w:r>
      <w:r>
        <w:rPr>
          <w:rFonts w:hint="eastAsia"/>
          <w:sz w:val="28"/>
          <w:szCs w:val="28"/>
          <w:lang w:val="en-US" w:eastAsia="zh-CN"/>
        </w:rPr>
        <w:t>答</w:t>
      </w:r>
      <w:r>
        <w:rPr>
          <w:rFonts w:hint="eastAsia"/>
          <w:sz w:val="28"/>
          <w:szCs w:val="28"/>
        </w:rPr>
        <w:t>题约40分，论述题约</w:t>
      </w:r>
      <w:r>
        <w:rPr>
          <w:rFonts w:hint="eastAsia"/>
          <w:sz w:val="28"/>
          <w:szCs w:val="28"/>
          <w:lang w:val="en-US" w:eastAsia="zh-CN"/>
        </w:rPr>
        <w:t>6</w:t>
      </w:r>
      <w:r>
        <w:rPr>
          <w:rFonts w:hint="eastAsia"/>
          <w:sz w:val="28"/>
          <w:szCs w:val="28"/>
        </w:rPr>
        <w:t>0分，</w:t>
      </w:r>
      <w:r>
        <w:rPr>
          <w:rFonts w:hint="eastAsia"/>
          <w:sz w:val="28"/>
          <w:szCs w:val="28"/>
          <w:lang w:eastAsia="zh-CN"/>
        </w:rPr>
        <w:t>材料分析</w:t>
      </w:r>
      <w:r>
        <w:rPr>
          <w:rFonts w:hint="eastAsia"/>
          <w:sz w:val="28"/>
          <w:szCs w:val="28"/>
        </w:rPr>
        <w:t>约</w:t>
      </w:r>
      <w:r>
        <w:rPr>
          <w:rFonts w:hint="eastAsia"/>
          <w:sz w:val="28"/>
          <w:szCs w:val="28"/>
          <w:lang w:val="en-US" w:eastAsia="zh-CN"/>
        </w:rPr>
        <w:t>5</w:t>
      </w:r>
      <w:r>
        <w:rPr>
          <w:rFonts w:hint="eastAsia"/>
          <w:sz w:val="28"/>
          <w:szCs w:val="28"/>
        </w:rPr>
        <w:t>0分。</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eastAsiaTheme="minorEastAsia"/>
          <w:b/>
          <w:sz w:val="28"/>
          <w:szCs w:val="28"/>
          <w:lang w:eastAsia="zh-CN"/>
        </w:rPr>
      </w:pPr>
      <w:r>
        <w:rPr>
          <w:rFonts w:hint="eastAsia"/>
          <w:b/>
          <w:sz w:val="28"/>
          <w:szCs w:val="28"/>
        </w:rPr>
        <w:t>三、参考书目：</w:t>
      </w:r>
    </w:p>
    <w:p>
      <w:pPr>
        <w:pStyle w:val="2"/>
        <w:shd w:val="clear" w:color="auto" w:fill="FFFFFF"/>
        <w:spacing w:before="0" w:beforeAutospacing="0" w:after="0" w:afterAutospacing="0" w:line="360" w:lineRule="auto"/>
        <w:ind w:firstLine="560" w:firstLineChars="200"/>
        <w:rPr>
          <w:rFonts w:hint="eastAsia" w:asciiTheme="minorHAnsi" w:hAnsiTheme="minorHAnsi" w:eastAsiaTheme="minorEastAsia" w:cstheme="minorBidi"/>
          <w:kern w:val="2"/>
          <w:sz w:val="28"/>
          <w:szCs w:val="28"/>
          <w:lang w:val="en-US" w:eastAsia="zh-CN" w:bidi="ar-SA"/>
        </w:rPr>
      </w:pPr>
      <w:r>
        <w:rPr>
          <w:rFonts w:hint="eastAsia" w:asciiTheme="minorHAnsi" w:hAnsiTheme="minorHAnsi" w:eastAsiaTheme="minorEastAsia" w:cstheme="minorBidi"/>
          <w:kern w:val="2"/>
          <w:sz w:val="28"/>
          <w:szCs w:val="28"/>
          <w:lang w:val="en-US" w:eastAsia="zh-CN" w:bidi="ar-SA"/>
        </w:rPr>
        <w:t>1.《公共经济学》，张思峰，中国人民大学出版社   最新版</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outlineLvl w:val="9"/>
        <w:rPr>
          <w:rFonts w:hint="eastAsia"/>
          <w:b/>
          <w:sz w:val="28"/>
          <w:szCs w:val="28"/>
        </w:rPr>
      </w:pPr>
      <w:r>
        <w:rPr>
          <w:rFonts w:hint="eastAsia"/>
          <w:b/>
          <w:sz w:val="28"/>
          <w:szCs w:val="28"/>
        </w:rPr>
        <w:t>四、考查要点</w:t>
      </w:r>
    </w:p>
    <w:p>
      <w:pPr>
        <w:pStyle w:val="2"/>
        <w:shd w:val="clear" w:color="auto" w:fill="FFFFFF"/>
        <w:spacing w:before="0" w:beforeAutospacing="0" w:after="0" w:afterAutospacing="0" w:line="360" w:lineRule="auto"/>
        <w:ind w:firstLine="560" w:firstLineChars="200"/>
        <w:rPr>
          <w:rFonts w:hint="eastAsia" w:asciiTheme="minorHAnsi" w:hAnsiTheme="minorHAnsi" w:eastAsiaTheme="minorEastAsia" w:cstheme="minorBidi"/>
          <w:kern w:val="2"/>
          <w:sz w:val="28"/>
          <w:szCs w:val="28"/>
          <w:lang w:val="en-US" w:eastAsia="zh-CN" w:bidi="ar-SA"/>
        </w:rPr>
      </w:pPr>
      <w:r>
        <w:rPr>
          <w:rFonts w:hint="eastAsia" w:asciiTheme="minorHAnsi" w:hAnsiTheme="minorHAnsi" w:eastAsiaTheme="minorEastAsia" w:cstheme="minorBidi"/>
          <w:kern w:val="2"/>
          <w:sz w:val="28"/>
          <w:szCs w:val="28"/>
          <w:lang w:val="en-US" w:eastAsia="zh-CN" w:bidi="ar-SA"/>
        </w:rPr>
        <w:t>本课程的考试要求是要求考生较为全面地掌握公共经济学的基本概念、基础理论、基本规律等知识；具备较强的公共经济学相关知识的综合分析能力；初步具备运用公共经济学理论分析与解决公共经济问题的能力。</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imes New Roman" w:hAnsi="Times New Roman" w:eastAsia="宋体" w:cs="Times New Roman"/>
          <w:b/>
          <w:sz w:val="28"/>
          <w:szCs w:val="28"/>
        </w:rPr>
      </w:pPr>
      <w:r>
        <w:rPr>
          <w:rFonts w:hint="eastAsia"/>
          <w:b/>
          <w:sz w:val="28"/>
          <w:szCs w:val="28"/>
          <w:lang w:val="en-US" w:eastAsia="zh-CN"/>
        </w:rPr>
        <w:t>《公共经济学》</w:t>
      </w:r>
      <w:r>
        <w:rPr>
          <w:rFonts w:hint="eastAsia"/>
          <w:b/>
          <w:sz w:val="28"/>
          <w:szCs w:val="28"/>
        </w:rPr>
        <w:t>科目考察的内容范围</w:t>
      </w:r>
    </w:p>
    <w:p>
      <w:pPr>
        <w:pStyle w:val="2"/>
        <w:shd w:val="clear" w:color="auto" w:fill="FFFFFF"/>
        <w:spacing w:before="0" w:beforeAutospacing="0" w:after="0" w:afterAutospacing="0" w:line="360" w:lineRule="auto"/>
        <w:rPr>
          <w:rFonts w:hint="eastAsia" w:hAnsi="Arial" w:cs="Arial" w:asciiTheme="minorEastAsia" w:eastAsiaTheme="minorEastAsia"/>
          <w:color w:val="191919"/>
          <w:sz w:val="28"/>
          <w:szCs w:val="28"/>
        </w:rPr>
      </w:pPr>
      <w:r>
        <w:rPr>
          <w:rFonts w:cs="Arial" w:asciiTheme="minorEastAsia" w:hAnsiTheme="minorEastAsia" w:eastAsiaTheme="minorEastAsia"/>
          <w:color w:val="191919"/>
          <w:sz w:val="28"/>
          <w:szCs w:val="28"/>
        </w:rPr>
        <w:t>1</w:t>
      </w:r>
      <w:r>
        <w:rPr>
          <w:rFonts w:hint="eastAsia" w:cs="Arial" w:asciiTheme="minorEastAsia" w:hAnsiTheme="minorEastAsia" w:eastAsiaTheme="minorEastAsia"/>
          <w:color w:val="191919"/>
          <w:sz w:val="28"/>
          <w:szCs w:val="28"/>
          <w:lang w:eastAsia="zh-CN"/>
        </w:rPr>
        <w:t>.</w:t>
      </w:r>
      <w:r>
        <w:rPr>
          <w:rFonts w:hint="eastAsia" w:cs="Arial" w:asciiTheme="minorEastAsia" w:hAnsiTheme="minorEastAsia" w:eastAsiaTheme="minorEastAsia"/>
          <w:color w:val="191919"/>
          <w:sz w:val="28"/>
          <w:szCs w:val="28"/>
        </w:rPr>
        <w:t>公共部门经济职能的决定因素；</w:t>
      </w:r>
      <w:r>
        <w:rPr>
          <w:rFonts w:hAnsi="Arial" w:cs="Arial" w:asciiTheme="minorEastAsia" w:eastAsiaTheme="minorEastAsia"/>
          <w:color w:val="191919"/>
          <w:sz w:val="28"/>
          <w:szCs w:val="28"/>
        </w:rPr>
        <w:t> </w:t>
      </w:r>
    </w:p>
    <w:p>
      <w:pPr>
        <w:pStyle w:val="2"/>
        <w:shd w:val="clear" w:color="auto" w:fill="FFFFFF"/>
        <w:spacing w:before="0" w:beforeAutospacing="0" w:after="0" w:afterAutospacing="0" w:line="360" w:lineRule="auto"/>
        <w:rPr>
          <w:rFonts w:hint="eastAsia" w:cs="Arial" w:asciiTheme="minorEastAsia" w:hAnsiTheme="minorEastAsia" w:eastAsiaTheme="minorEastAsia"/>
          <w:color w:val="191919"/>
          <w:sz w:val="28"/>
          <w:szCs w:val="28"/>
        </w:rPr>
      </w:pPr>
      <w:r>
        <w:rPr>
          <w:rFonts w:cs="Arial" w:asciiTheme="minorEastAsia" w:hAnsiTheme="minorEastAsia" w:eastAsiaTheme="minorEastAsia"/>
          <w:color w:val="191919"/>
          <w:sz w:val="28"/>
          <w:szCs w:val="28"/>
        </w:rPr>
        <w:t>2</w:t>
      </w:r>
      <w:r>
        <w:rPr>
          <w:rFonts w:hint="eastAsia" w:cs="Arial" w:asciiTheme="minorEastAsia" w:hAnsiTheme="minorEastAsia" w:eastAsiaTheme="minorEastAsia"/>
          <w:color w:val="191919"/>
          <w:sz w:val="28"/>
          <w:szCs w:val="28"/>
          <w:lang w:eastAsia="zh-CN"/>
        </w:rPr>
        <w:t>.</w:t>
      </w:r>
      <w:r>
        <w:rPr>
          <w:rFonts w:hint="eastAsia" w:cs="Arial" w:asciiTheme="minorEastAsia" w:hAnsiTheme="minorEastAsia" w:eastAsiaTheme="minorEastAsia"/>
          <w:color w:val="191919"/>
          <w:sz w:val="28"/>
          <w:szCs w:val="28"/>
        </w:rPr>
        <w:t>资源配置方式及市场失灵的原因</w:t>
      </w:r>
    </w:p>
    <w:p>
      <w:pPr>
        <w:pStyle w:val="2"/>
        <w:shd w:val="clear" w:color="auto" w:fill="FFFFFF"/>
        <w:spacing w:before="0" w:beforeAutospacing="0" w:after="0" w:afterAutospacing="0" w:line="360" w:lineRule="auto"/>
        <w:rPr>
          <w:rFonts w:cs="Arial" w:asciiTheme="minorEastAsia" w:hAnsiTheme="minorEastAsia" w:eastAsiaTheme="minorEastAsia"/>
          <w:color w:val="191919"/>
          <w:sz w:val="28"/>
          <w:szCs w:val="28"/>
        </w:rPr>
      </w:pPr>
      <w:r>
        <w:rPr>
          <w:rFonts w:cs="Arial" w:asciiTheme="minorEastAsia" w:hAnsiTheme="minorEastAsia" w:eastAsiaTheme="minorEastAsia"/>
          <w:color w:val="191919"/>
          <w:sz w:val="28"/>
          <w:szCs w:val="28"/>
        </w:rPr>
        <w:t>3</w:t>
      </w:r>
      <w:r>
        <w:rPr>
          <w:rFonts w:hint="eastAsia" w:cs="Arial" w:asciiTheme="minorEastAsia" w:hAnsiTheme="minorEastAsia" w:eastAsiaTheme="minorEastAsia"/>
          <w:color w:val="191919"/>
          <w:sz w:val="28"/>
          <w:szCs w:val="28"/>
          <w:lang w:eastAsia="zh-CN"/>
        </w:rPr>
        <w:t>.</w:t>
      </w:r>
      <w:r>
        <w:rPr>
          <w:rFonts w:hint="eastAsia" w:cs="Arial" w:asciiTheme="minorEastAsia" w:hAnsiTheme="minorEastAsia" w:eastAsiaTheme="minorEastAsia"/>
          <w:color w:val="191919"/>
          <w:sz w:val="28"/>
          <w:szCs w:val="28"/>
        </w:rPr>
        <w:t>资源配置的含义与目标</w:t>
      </w:r>
      <w:r>
        <w:rPr>
          <w:rFonts w:hAnsi="Arial" w:cs="Arial" w:asciiTheme="minorEastAsia" w:eastAsiaTheme="minorEastAsia"/>
          <w:color w:val="191919"/>
          <w:sz w:val="28"/>
          <w:szCs w:val="28"/>
        </w:rPr>
        <w:t> </w:t>
      </w:r>
    </w:p>
    <w:p>
      <w:pPr>
        <w:pStyle w:val="2"/>
        <w:shd w:val="clear" w:color="auto" w:fill="FFFFFF"/>
        <w:spacing w:before="0" w:beforeAutospacing="0" w:after="0" w:afterAutospacing="0" w:line="360" w:lineRule="auto"/>
        <w:rPr>
          <w:rFonts w:hint="eastAsia" w:cs="Arial" w:asciiTheme="minorEastAsia" w:hAnsiTheme="minorEastAsia" w:eastAsiaTheme="minorEastAsia"/>
          <w:color w:val="191919"/>
          <w:sz w:val="28"/>
          <w:szCs w:val="28"/>
        </w:rPr>
      </w:pPr>
      <w:r>
        <w:rPr>
          <w:rFonts w:cs="Arial" w:asciiTheme="minorEastAsia" w:hAnsiTheme="minorEastAsia" w:eastAsiaTheme="minorEastAsia"/>
          <w:color w:val="191919"/>
          <w:sz w:val="28"/>
          <w:szCs w:val="28"/>
        </w:rPr>
        <w:t>4</w:t>
      </w:r>
      <w:r>
        <w:rPr>
          <w:rFonts w:hint="eastAsia" w:cs="Arial" w:asciiTheme="minorEastAsia" w:hAnsiTheme="minorEastAsia" w:eastAsiaTheme="minorEastAsia"/>
          <w:color w:val="191919"/>
          <w:sz w:val="28"/>
          <w:szCs w:val="28"/>
          <w:lang w:eastAsia="zh-CN"/>
        </w:rPr>
        <w:t>.</w:t>
      </w:r>
      <w:r>
        <w:rPr>
          <w:rFonts w:hint="eastAsia" w:cs="Arial" w:asciiTheme="minorEastAsia" w:hAnsiTheme="minorEastAsia" w:eastAsiaTheme="minorEastAsia"/>
          <w:color w:val="191919"/>
          <w:sz w:val="28"/>
          <w:szCs w:val="28"/>
        </w:rPr>
        <w:t>帕累托最优、帕累托改进、资源配置效率的实现条件</w:t>
      </w:r>
      <w:r>
        <w:rPr>
          <w:rFonts w:hAnsi="Arial" w:cs="Arial" w:asciiTheme="minorEastAsia" w:eastAsiaTheme="minorEastAsia"/>
          <w:color w:val="191919"/>
          <w:sz w:val="28"/>
          <w:szCs w:val="28"/>
        </w:rPr>
        <w:t> </w:t>
      </w:r>
    </w:p>
    <w:p>
      <w:pPr>
        <w:pStyle w:val="2"/>
        <w:shd w:val="clear" w:color="auto" w:fill="FFFFFF"/>
        <w:spacing w:before="0" w:beforeAutospacing="0" w:after="0" w:afterAutospacing="0" w:line="360" w:lineRule="auto"/>
        <w:rPr>
          <w:rFonts w:hint="eastAsia" w:cs="Arial" w:asciiTheme="minorEastAsia" w:hAnsiTheme="minorEastAsia" w:eastAsiaTheme="minorEastAsia"/>
          <w:color w:val="191919"/>
          <w:sz w:val="28"/>
          <w:szCs w:val="28"/>
        </w:rPr>
      </w:pPr>
      <w:r>
        <w:rPr>
          <w:rFonts w:cs="Arial" w:asciiTheme="minorEastAsia" w:hAnsiTheme="minorEastAsia" w:eastAsiaTheme="minorEastAsia"/>
          <w:color w:val="191919"/>
          <w:sz w:val="28"/>
          <w:szCs w:val="28"/>
        </w:rPr>
        <w:t>5</w:t>
      </w:r>
      <w:r>
        <w:rPr>
          <w:rFonts w:hint="eastAsia" w:cs="Arial" w:asciiTheme="minorEastAsia" w:hAnsiTheme="minorEastAsia" w:eastAsiaTheme="minorEastAsia"/>
          <w:color w:val="191919"/>
          <w:sz w:val="28"/>
          <w:szCs w:val="28"/>
          <w:lang w:eastAsia="zh-CN"/>
        </w:rPr>
        <w:t>.</w:t>
      </w:r>
      <w:r>
        <w:rPr>
          <w:rFonts w:hint="eastAsia" w:cs="Arial" w:asciiTheme="minorEastAsia" w:hAnsiTheme="minorEastAsia" w:eastAsiaTheme="minorEastAsia"/>
          <w:color w:val="191919"/>
          <w:sz w:val="28"/>
          <w:szCs w:val="28"/>
        </w:rPr>
        <w:t>政府在经济活动中的职能</w:t>
      </w:r>
    </w:p>
    <w:p>
      <w:pPr>
        <w:pStyle w:val="2"/>
        <w:shd w:val="clear" w:color="auto" w:fill="FFFFFF"/>
        <w:spacing w:before="0" w:beforeAutospacing="0" w:after="0" w:afterAutospacing="0" w:line="360" w:lineRule="auto"/>
        <w:rPr>
          <w:rFonts w:cs="Arial" w:asciiTheme="minorEastAsia" w:hAnsiTheme="minorEastAsia" w:eastAsiaTheme="minorEastAsia"/>
          <w:color w:val="191919"/>
          <w:sz w:val="28"/>
          <w:szCs w:val="28"/>
        </w:rPr>
      </w:pPr>
      <w:r>
        <w:rPr>
          <w:rFonts w:hint="eastAsia" w:cs="Arial" w:asciiTheme="minorEastAsia" w:hAnsiTheme="minorEastAsia" w:eastAsiaTheme="minorEastAsia"/>
          <w:color w:val="191919"/>
          <w:sz w:val="28"/>
          <w:szCs w:val="28"/>
          <w:lang w:val="en-US" w:eastAsia="zh-CN"/>
        </w:rPr>
        <w:t>6.</w:t>
      </w:r>
      <w:r>
        <w:rPr>
          <w:rFonts w:hint="eastAsia" w:cs="Arial" w:asciiTheme="minorEastAsia" w:hAnsiTheme="minorEastAsia" w:eastAsiaTheme="minorEastAsia"/>
          <w:color w:val="191919"/>
          <w:sz w:val="28"/>
          <w:szCs w:val="28"/>
        </w:rPr>
        <w:t>私人纠正外部性的机制及缺陷；</w:t>
      </w:r>
      <w:r>
        <w:rPr>
          <w:rFonts w:hAnsi="Arial" w:cs="Arial" w:asciiTheme="minorEastAsia" w:eastAsiaTheme="minorEastAsia"/>
          <w:color w:val="191919"/>
          <w:sz w:val="28"/>
          <w:szCs w:val="28"/>
        </w:rPr>
        <w:t> </w:t>
      </w:r>
    </w:p>
    <w:p>
      <w:pPr>
        <w:pStyle w:val="2"/>
        <w:shd w:val="clear" w:color="auto" w:fill="FFFFFF"/>
        <w:spacing w:before="0" w:beforeAutospacing="0" w:after="0" w:afterAutospacing="0" w:line="360" w:lineRule="auto"/>
        <w:rPr>
          <w:rFonts w:hint="eastAsia" w:cs="Arial" w:asciiTheme="minorEastAsia" w:hAnsiTheme="minorEastAsia" w:eastAsiaTheme="minorEastAsia"/>
          <w:color w:val="191919"/>
          <w:sz w:val="28"/>
          <w:szCs w:val="28"/>
        </w:rPr>
      </w:pPr>
      <w:r>
        <w:rPr>
          <w:rFonts w:hint="eastAsia" w:cs="Arial" w:asciiTheme="minorEastAsia" w:hAnsiTheme="minorEastAsia" w:eastAsiaTheme="minorEastAsia"/>
          <w:color w:val="191919"/>
          <w:sz w:val="28"/>
          <w:szCs w:val="28"/>
          <w:lang w:val="en-US" w:eastAsia="zh-CN"/>
        </w:rPr>
        <w:t>7.</w:t>
      </w:r>
      <w:r>
        <w:rPr>
          <w:rFonts w:hint="eastAsia" w:cs="Arial" w:asciiTheme="minorEastAsia" w:hAnsiTheme="minorEastAsia" w:eastAsiaTheme="minorEastAsia"/>
          <w:color w:val="191919"/>
          <w:sz w:val="28"/>
          <w:szCs w:val="28"/>
        </w:rPr>
        <w:t>外部效应是如何导致资源配置扭曲的；</w:t>
      </w:r>
    </w:p>
    <w:p>
      <w:pPr>
        <w:pStyle w:val="2"/>
        <w:shd w:val="clear" w:color="auto" w:fill="FFFFFF"/>
        <w:spacing w:before="0" w:beforeAutospacing="0" w:after="0" w:afterAutospacing="0" w:line="360" w:lineRule="auto"/>
        <w:rPr>
          <w:rFonts w:hint="eastAsia" w:cs="Arial" w:asciiTheme="minorEastAsia" w:hAnsiTheme="minorEastAsia" w:eastAsiaTheme="minorEastAsia"/>
          <w:color w:val="191919"/>
          <w:sz w:val="28"/>
          <w:szCs w:val="28"/>
        </w:rPr>
      </w:pPr>
      <w:r>
        <w:rPr>
          <w:rFonts w:hint="eastAsia" w:cs="Arial" w:asciiTheme="minorEastAsia" w:hAnsiTheme="minorEastAsia" w:eastAsiaTheme="minorEastAsia"/>
          <w:color w:val="191919"/>
          <w:sz w:val="28"/>
          <w:szCs w:val="28"/>
          <w:lang w:val="en-US" w:eastAsia="zh-CN"/>
        </w:rPr>
        <w:t>8.</w:t>
      </w:r>
      <w:r>
        <w:rPr>
          <w:rFonts w:hint="eastAsia" w:cs="Arial" w:asciiTheme="minorEastAsia" w:hAnsiTheme="minorEastAsia" w:eastAsiaTheme="minorEastAsia"/>
          <w:color w:val="191919"/>
          <w:sz w:val="28"/>
          <w:szCs w:val="28"/>
        </w:rPr>
        <w:t>外部效应的表现形式；</w:t>
      </w:r>
    </w:p>
    <w:p>
      <w:pPr>
        <w:pStyle w:val="2"/>
        <w:shd w:val="clear" w:color="auto" w:fill="FFFFFF"/>
        <w:spacing w:before="0" w:beforeAutospacing="0" w:after="0" w:afterAutospacing="0" w:line="360" w:lineRule="auto"/>
        <w:rPr>
          <w:rFonts w:hint="eastAsia" w:cs="Arial" w:asciiTheme="minorEastAsia" w:hAnsiTheme="minorEastAsia" w:eastAsiaTheme="minorEastAsia"/>
          <w:color w:val="191919"/>
          <w:sz w:val="28"/>
          <w:szCs w:val="28"/>
        </w:rPr>
      </w:pPr>
      <w:r>
        <w:rPr>
          <w:rFonts w:hint="eastAsia" w:cs="Arial" w:asciiTheme="minorEastAsia" w:hAnsiTheme="minorEastAsia" w:eastAsiaTheme="minorEastAsia"/>
          <w:color w:val="191919"/>
          <w:sz w:val="28"/>
          <w:szCs w:val="28"/>
          <w:lang w:val="en-US" w:eastAsia="zh-CN"/>
        </w:rPr>
        <w:t>9.</w:t>
      </w:r>
      <w:r>
        <w:rPr>
          <w:rFonts w:hint="eastAsia" w:cs="Arial" w:asciiTheme="minorEastAsia" w:hAnsiTheme="minorEastAsia" w:eastAsiaTheme="minorEastAsia"/>
          <w:color w:val="191919"/>
          <w:sz w:val="28"/>
          <w:szCs w:val="28"/>
        </w:rPr>
        <w:t>私人纠正外部性的机制及缺陷；</w:t>
      </w:r>
    </w:p>
    <w:p>
      <w:pPr>
        <w:pStyle w:val="2"/>
        <w:shd w:val="clear" w:color="auto" w:fill="FFFFFF"/>
        <w:spacing w:before="0" w:beforeAutospacing="0" w:after="0" w:afterAutospacing="0" w:line="360" w:lineRule="auto"/>
        <w:rPr>
          <w:rFonts w:hint="eastAsia" w:cs="Arial" w:asciiTheme="minorEastAsia" w:hAnsiTheme="minorEastAsia" w:eastAsiaTheme="minorEastAsia"/>
          <w:color w:val="191919"/>
          <w:sz w:val="28"/>
          <w:szCs w:val="28"/>
        </w:rPr>
      </w:pPr>
      <w:r>
        <w:rPr>
          <w:rFonts w:hint="eastAsia" w:cs="Arial" w:asciiTheme="minorEastAsia" w:hAnsiTheme="minorEastAsia" w:eastAsiaTheme="minorEastAsia"/>
          <w:color w:val="191919"/>
          <w:sz w:val="28"/>
          <w:szCs w:val="28"/>
          <w:lang w:val="en-US" w:eastAsia="zh-CN"/>
        </w:rPr>
        <w:t>10.</w:t>
      </w:r>
      <w:r>
        <w:rPr>
          <w:rFonts w:hint="eastAsia" w:cs="Arial" w:asciiTheme="minorEastAsia" w:hAnsiTheme="minorEastAsia" w:eastAsiaTheme="minorEastAsia"/>
          <w:color w:val="191919"/>
          <w:sz w:val="28"/>
          <w:szCs w:val="28"/>
        </w:rPr>
        <w:t>国内生产总值（GDP）的决定原理；</w:t>
      </w:r>
    </w:p>
    <w:p>
      <w:pPr>
        <w:pStyle w:val="2"/>
        <w:shd w:val="clear" w:color="auto" w:fill="FFFFFF"/>
        <w:spacing w:before="0" w:beforeAutospacing="0" w:after="0" w:afterAutospacing="0" w:line="360" w:lineRule="auto"/>
        <w:rPr>
          <w:rFonts w:hint="eastAsia" w:cs="Arial" w:asciiTheme="minorEastAsia" w:hAnsiTheme="minorEastAsia" w:eastAsiaTheme="minorEastAsia"/>
          <w:color w:val="191919"/>
          <w:sz w:val="28"/>
          <w:szCs w:val="28"/>
        </w:rPr>
      </w:pPr>
      <w:r>
        <w:rPr>
          <w:rFonts w:hint="eastAsia" w:cs="Arial" w:asciiTheme="minorEastAsia" w:hAnsiTheme="minorEastAsia" w:eastAsiaTheme="minorEastAsia"/>
          <w:color w:val="191919"/>
          <w:sz w:val="28"/>
          <w:szCs w:val="28"/>
          <w:lang w:val="en-US" w:eastAsia="zh-CN"/>
        </w:rPr>
        <w:t>11.</w:t>
      </w:r>
      <w:r>
        <w:rPr>
          <w:rFonts w:hint="eastAsia" w:cs="Arial" w:asciiTheme="minorEastAsia" w:hAnsiTheme="minorEastAsia" w:eastAsiaTheme="minorEastAsia"/>
          <w:color w:val="191919"/>
          <w:sz w:val="28"/>
          <w:szCs w:val="28"/>
        </w:rPr>
        <w:t>支出乘数、税收乘数和平衡预算乘数的内涵；</w:t>
      </w:r>
    </w:p>
    <w:p>
      <w:pPr>
        <w:pStyle w:val="2"/>
        <w:shd w:val="clear" w:color="auto" w:fill="FFFFFF"/>
        <w:spacing w:before="0" w:beforeAutospacing="0" w:after="0" w:afterAutospacing="0" w:line="360" w:lineRule="auto"/>
        <w:rPr>
          <w:rFonts w:hint="eastAsia" w:cs="Arial" w:asciiTheme="minorEastAsia" w:hAnsiTheme="minorEastAsia" w:eastAsiaTheme="minorEastAsia"/>
          <w:color w:val="191919"/>
          <w:sz w:val="28"/>
          <w:szCs w:val="28"/>
        </w:rPr>
      </w:pPr>
      <w:r>
        <w:rPr>
          <w:rFonts w:hint="eastAsia" w:cs="Arial" w:asciiTheme="minorEastAsia" w:hAnsiTheme="minorEastAsia" w:eastAsiaTheme="minorEastAsia"/>
          <w:color w:val="191919"/>
          <w:sz w:val="28"/>
          <w:szCs w:val="28"/>
          <w:lang w:val="en-US" w:eastAsia="zh-CN"/>
        </w:rPr>
        <w:t>12.</w:t>
      </w:r>
      <w:r>
        <w:rPr>
          <w:rFonts w:hint="eastAsia" w:cs="Arial" w:asciiTheme="minorEastAsia" w:hAnsiTheme="minorEastAsia" w:eastAsiaTheme="minorEastAsia"/>
          <w:color w:val="191919"/>
          <w:sz w:val="28"/>
          <w:szCs w:val="28"/>
        </w:rPr>
        <w:t>财政政策的实施机制；</w:t>
      </w:r>
    </w:p>
    <w:p>
      <w:pPr>
        <w:numPr>
          <w:ilvl w:val="0"/>
          <w:numId w:val="0"/>
        </w:numPr>
        <w:spacing w:line="360" w:lineRule="auto"/>
        <w:ind w:leftChars="0"/>
        <w:rPr>
          <w:rFonts w:hint="eastAsia" w:cs="Arial" w:asciiTheme="minorEastAsia" w:hAnsiTheme="minorEastAsia" w:eastAsiaTheme="minorEastAsia"/>
          <w:color w:val="191919"/>
          <w:sz w:val="28"/>
          <w:szCs w:val="28"/>
        </w:rPr>
      </w:pPr>
      <w:r>
        <w:rPr>
          <w:rFonts w:hint="eastAsia" w:cs="Arial" w:asciiTheme="minorEastAsia" w:hAnsiTheme="minorEastAsia" w:eastAsiaTheme="minorEastAsia"/>
          <w:color w:val="191919"/>
          <w:sz w:val="28"/>
          <w:szCs w:val="28"/>
          <w:lang w:val="en-US" w:eastAsia="zh-CN"/>
        </w:rPr>
        <w:t>13.</w:t>
      </w:r>
      <w:r>
        <w:rPr>
          <w:rFonts w:hint="eastAsia" w:asciiTheme="minorEastAsia" w:hAnsiTheme="minorEastAsia"/>
          <w:sz w:val="28"/>
          <w:szCs w:val="28"/>
          <w:lang w:val="en-US" w:eastAsia="zh-CN"/>
        </w:rPr>
        <w:t>扩张性财政政策的功能及意义；</w:t>
      </w:r>
    </w:p>
    <w:p>
      <w:pPr>
        <w:pStyle w:val="2"/>
        <w:shd w:val="clear" w:color="auto" w:fill="FFFFFF"/>
        <w:spacing w:before="0" w:beforeAutospacing="0" w:after="0" w:afterAutospacing="0" w:line="360" w:lineRule="auto"/>
        <w:rPr>
          <w:rFonts w:hint="eastAsia" w:cs="Arial" w:asciiTheme="minorEastAsia" w:hAnsiTheme="minorEastAsia" w:eastAsiaTheme="minorEastAsia"/>
          <w:color w:val="191919"/>
          <w:sz w:val="28"/>
          <w:szCs w:val="28"/>
          <w:lang w:eastAsia="zh-CN"/>
        </w:rPr>
      </w:pPr>
      <w:r>
        <w:rPr>
          <w:rFonts w:hint="eastAsia" w:cs="Arial" w:asciiTheme="minorEastAsia" w:hAnsiTheme="minorEastAsia" w:eastAsiaTheme="minorEastAsia"/>
          <w:color w:val="191919"/>
          <w:sz w:val="28"/>
          <w:szCs w:val="28"/>
          <w:lang w:val="en-US" w:eastAsia="zh-CN"/>
        </w:rPr>
        <w:t>14.</w:t>
      </w:r>
      <w:r>
        <w:rPr>
          <w:rFonts w:hint="eastAsia" w:cs="Arial" w:asciiTheme="minorEastAsia" w:hAnsiTheme="minorEastAsia" w:eastAsiaTheme="minorEastAsia"/>
          <w:color w:val="191919"/>
          <w:sz w:val="28"/>
          <w:szCs w:val="28"/>
        </w:rPr>
        <w:t>斯蒂格利茨的政府干预思想</w:t>
      </w:r>
      <w:r>
        <w:rPr>
          <w:rFonts w:hint="eastAsia" w:cs="Arial" w:asciiTheme="minorEastAsia" w:hAnsiTheme="minorEastAsia" w:eastAsiaTheme="minorEastAsia"/>
          <w:color w:val="191919"/>
          <w:sz w:val="28"/>
          <w:szCs w:val="28"/>
          <w:lang w:eastAsia="zh-CN"/>
        </w:rPr>
        <w:t>；</w:t>
      </w:r>
    </w:p>
    <w:p>
      <w:pPr>
        <w:numPr>
          <w:numId w:val="0"/>
        </w:numPr>
        <w:spacing w:line="360" w:lineRule="auto"/>
        <w:ind w:leftChars="0"/>
        <w:rPr>
          <w:rFonts w:asciiTheme="minorEastAsia" w:hAnsiTheme="minorEastAsia"/>
          <w:sz w:val="28"/>
          <w:szCs w:val="28"/>
        </w:rPr>
      </w:pPr>
      <w:r>
        <w:rPr>
          <w:rFonts w:hint="eastAsia" w:cs="Arial" w:asciiTheme="minorEastAsia" w:hAnsiTheme="minorEastAsia"/>
          <w:color w:val="191919"/>
          <w:sz w:val="28"/>
          <w:szCs w:val="28"/>
          <w:lang w:val="en-US" w:eastAsia="zh-CN"/>
        </w:rPr>
        <w:t>15.</w:t>
      </w:r>
      <w:r>
        <w:rPr>
          <w:rFonts w:hint="eastAsia" w:asciiTheme="minorEastAsia" w:hAnsiTheme="minorEastAsia"/>
          <w:sz w:val="28"/>
          <w:szCs w:val="28"/>
        </w:rPr>
        <w:t>公共产品的供给与生产</w:t>
      </w:r>
      <w:r>
        <w:rPr>
          <w:rFonts w:hint="eastAsia" w:asciiTheme="minorEastAsia" w:hAnsiTheme="minorEastAsia"/>
          <w:sz w:val="28"/>
          <w:szCs w:val="28"/>
          <w:lang w:eastAsia="zh-CN"/>
        </w:rPr>
        <w:t>；</w:t>
      </w:r>
      <w:r>
        <w:rPr>
          <w:rFonts w:hint="eastAsia" w:asciiTheme="minorEastAsia" w:hAnsiTheme="minorEastAsia"/>
          <w:sz w:val="28"/>
          <w:szCs w:val="28"/>
        </w:rPr>
        <w:t xml:space="preserve"> </w:t>
      </w:r>
    </w:p>
    <w:p>
      <w:pPr>
        <w:numPr>
          <w:numId w:val="0"/>
        </w:numPr>
        <w:spacing w:line="360" w:lineRule="auto"/>
        <w:ind w:leftChars="0"/>
        <w:rPr>
          <w:rFonts w:hint="eastAsia" w:asciiTheme="minorEastAsia" w:hAnsiTheme="minorEastAsia" w:eastAsiaTheme="minorEastAsia"/>
          <w:sz w:val="28"/>
          <w:szCs w:val="28"/>
          <w:lang w:eastAsia="zh-CN"/>
        </w:rPr>
      </w:pPr>
      <w:r>
        <w:rPr>
          <w:rFonts w:hint="eastAsia" w:asciiTheme="minorEastAsia" w:hAnsiTheme="minorEastAsia"/>
          <w:sz w:val="28"/>
          <w:szCs w:val="28"/>
          <w:lang w:val="en-US" w:eastAsia="zh-CN"/>
        </w:rPr>
        <w:t>16.</w:t>
      </w:r>
      <w:r>
        <w:rPr>
          <w:rFonts w:hint="eastAsia" w:asciiTheme="minorEastAsia" w:hAnsiTheme="minorEastAsia"/>
          <w:sz w:val="28"/>
          <w:szCs w:val="28"/>
        </w:rPr>
        <w:t>公共产品的含义、特征</w:t>
      </w:r>
      <w:r>
        <w:rPr>
          <w:rFonts w:hint="eastAsia" w:asciiTheme="minorEastAsia" w:hAnsiTheme="minorEastAsia"/>
          <w:sz w:val="28"/>
          <w:szCs w:val="28"/>
          <w:lang w:eastAsia="zh-CN"/>
        </w:rPr>
        <w:t>；</w:t>
      </w:r>
    </w:p>
    <w:p>
      <w:pPr>
        <w:numPr>
          <w:numId w:val="0"/>
        </w:numPr>
        <w:spacing w:line="360" w:lineRule="auto"/>
        <w:ind w:leftChars="0"/>
        <w:rPr>
          <w:rFonts w:hint="eastAsia" w:asciiTheme="minorEastAsia" w:hAnsiTheme="minorEastAsia" w:eastAsiaTheme="minorEastAsia"/>
          <w:sz w:val="28"/>
          <w:szCs w:val="28"/>
          <w:lang w:eastAsia="zh-CN"/>
        </w:rPr>
      </w:pPr>
      <w:r>
        <w:rPr>
          <w:rFonts w:hint="eastAsia" w:asciiTheme="minorEastAsia" w:hAnsiTheme="minorEastAsia"/>
          <w:sz w:val="28"/>
          <w:szCs w:val="28"/>
          <w:lang w:val="en-US" w:eastAsia="zh-CN"/>
        </w:rPr>
        <w:t>17.</w:t>
      </w:r>
      <w:r>
        <w:rPr>
          <w:rFonts w:hint="eastAsia" w:asciiTheme="minorEastAsia" w:hAnsiTheme="minorEastAsia"/>
          <w:sz w:val="28"/>
          <w:szCs w:val="28"/>
        </w:rPr>
        <w:t>公共产品的分类</w:t>
      </w:r>
      <w:r>
        <w:rPr>
          <w:rFonts w:hint="eastAsia" w:asciiTheme="minorEastAsia" w:hAnsiTheme="minorEastAsia"/>
          <w:sz w:val="28"/>
          <w:szCs w:val="28"/>
          <w:lang w:eastAsia="zh-CN"/>
        </w:rPr>
        <w:t>；</w:t>
      </w:r>
    </w:p>
    <w:p>
      <w:pPr>
        <w:numPr>
          <w:numId w:val="0"/>
        </w:numPr>
        <w:spacing w:line="360" w:lineRule="auto"/>
        <w:ind w:leftChars="0"/>
        <w:rPr>
          <w:rFonts w:hint="eastAsia" w:asciiTheme="minorEastAsia" w:hAnsiTheme="minorEastAsia"/>
          <w:sz w:val="28"/>
          <w:szCs w:val="28"/>
        </w:rPr>
      </w:pPr>
      <w:r>
        <w:rPr>
          <w:rFonts w:hint="eastAsia" w:asciiTheme="minorEastAsia" w:hAnsiTheme="minorEastAsia"/>
          <w:sz w:val="28"/>
          <w:szCs w:val="28"/>
          <w:lang w:val="en-US" w:eastAsia="zh-CN"/>
        </w:rPr>
        <w:t>18.</w:t>
      </w:r>
      <w:r>
        <w:rPr>
          <w:rFonts w:hint="eastAsia" w:asciiTheme="minorEastAsia" w:hAnsiTheme="minorEastAsia"/>
          <w:sz w:val="28"/>
          <w:szCs w:val="28"/>
        </w:rPr>
        <w:t>林达尔均衡和免费搭车的含义；</w:t>
      </w:r>
    </w:p>
    <w:p>
      <w:pPr>
        <w:numPr>
          <w:numId w:val="0"/>
        </w:numPr>
        <w:spacing w:line="360" w:lineRule="auto"/>
        <w:ind w:leftChars="0"/>
        <w:rPr>
          <w:rFonts w:hint="eastAsia" w:asciiTheme="minorEastAsia" w:hAnsiTheme="minorEastAsia" w:eastAsiaTheme="minorEastAsia"/>
          <w:sz w:val="28"/>
          <w:szCs w:val="28"/>
          <w:lang w:eastAsia="zh-CN"/>
        </w:rPr>
      </w:pPr>
      <w:r>
        <w:rPr>
          <w:rFonts w:hint="eastAsia" w:asciiTheme="minorEastAsia" w:hAnsiTheme="minorEastAsia"/>
          <w:sz w:val="28"/>
          <w:szCs w:val="28"/>
          <w:lang w:val="en-US" w:eastAsia="zh-CN"/>
        </w:rPr>
        <w:t>19.</w:t>
      </w:r>
      <w:r>
        <w:rPr>
          <w:rFonts w:hint="eastAsia" w:asciiTheme="minorEastAsia" w:hAnsiTheme="minorEastAsia"/>
          <w:sz w:val="28"/>
          <w:szCs w:val="28"/>
        </w:rPr>
        <w:t>公共产品有效供给的条件以及公共产品的供给模型</w:t>
      </w:r>
      <w:r>
        <w:rPr>
          <w:rFonts w:hint="eastAsia" w:asciiTheme="minorEastAsia" w:hAnsiTheme="minorEastAsia"/>
          <w:sz w:val="28"/>
          <w:szCs w:val="28"/>
          <w:lang w:eastAsia="zh-CN"/>
        </w:rPr>
        <w:t>；</w:t>
      </w:r>
    </w:p>
    <w:p>
      <w:pPr>
        <w:spacing w:line="360" w:lineRule="auto"/>
        <w:rPr>
          <w:rFonts w:hint="eastAsia" w:asciiTheme="minorEastAsia" w:hAnsiTheme="minorEastAsia"/>
          <w:sz w:val="28"/>
          <w:szCs w:val="28"/>
        </w:rPr>
      </w:pPr>
      <w:r>
        <w:rPr>
          <w:rFonts w:hint="eastAsia" w:cs="Arial" w:asciiTheme="minorEastAsia" w:hAnsiTheme="minorEastAsia"/>
          <w:color w:val="191919"/>
          <w:sz w:val="28"/>
          <w:szCs w:val="28"/>
          <w:lang w:val="en-US" w:eastAsia="zh-CN"/>
        </w:rPr>
        <w:t>20.</w:t>
      </w:r>
      <w:r>
        <w:rPr>
          <w:rFonts w:hint="eastAsia" w:asciiTheme="minorEastAsia" w:hAnsiTheme="minorEastAsia"/>
          <w:sz w:val="28"/>
          <w:szCs w:val="28"/>
        </w:rPr>
        <w:t>公共支出的含义及分类；</w:t>
      </w:r>
    </w:p>
    <w:p>
      <w:pPr>
        <w:spacing w:line="360" w:lineRule="auto"/>
        <w:rPr>
          <w:rFonts w:hint="eastAsia" w:asciiTheme="minorEastAsia" w:hAnsiTheme="minorEastAsia"/>
          <w:sz w:val="28"/>
          <w:szCs w:val="28"/>
        </w:rPr>
      </w:pPr>
      <w:r>
        <w:rPr>
          <w:rFonts w:hint="eastAsia" w:asciiTheme="minorEastAsia" w:hAnsiTheme="minorEastAsia"/>
          <w:sz w:val="28"/>
          <w:szCs w:val="28"/>
          <w:lang w:val="en-US" w:eastAsia="zh-CN"/>
        </w:rPr>
        <w:t>21.</w:t>
      </w:r>
      <w:r>
        <w:rPr>
          <w:rFonts w:hint="eastAsia" w:asciiTheme="minorEastAsia" w:hAnsiTheme="minorEastAsia"/>
          <w:sz w:val="28"/>
          <w:szCs w:val="28"/>
        </w:rPr>
        <w:t>公共支出各支出项目的性质；</w:t>
      </w:r>
    </w:p>
    <w:p>
      <w:pPr>
        <w:spacing w:line="360" w:lineRule="auto"/>
        <w:rPr>
          <w:rFonts w:hint="eastAsia" w:asciiTheme="minorEastAsia" w:hAnsiTheme="minorEastAsia" w:eastAsiaTheme="minorEastAsia"/>
          <w:sz w:val="28"/>
          <w:szCs w:val="28"/>
          <w:lang w:eastAsia="zh-CN"/>
        </w:rPr>
      </w:pPr>
      <w:r>
        <w:rPr>
          <w:rFonts w:hint="eastAsia" w:asciiTheme="minorEastAsia" w:hAnsiTheme="minorEastAsia"/>
          <w:sz w:val="28"/>
          <w:szCs w:val="28"/>
          <w:lang w:val="en-US" w:eastAsia="zh-CN"/>
        </w:rPr>
        <w:t>22.</w:t>
      </w:r>
      <w:r>
        <w:rPr>
          <w:rFonts w:hint="eastAsia" w:asciiTheme="minorEastAsia" w:hAnsiTheme="minorEastAsia"/>
          <w:sz w:val="28"/>
          <w:szCs w:val="28"/>
        </w:rPr>
        <w:t>“瓦格纳法则”、“公共收入增长引致说”、“公共支出增长的发展模型”、“非均衡增长模型”等公共支出增长理论</w:t>
      </w:r>
      <w:r>
        <w:rPr>
          <w:rFonts w:hint="eastAsia" w:asciiTheme="minorEastAsia" w:hAnsiTheme="minorEastAsia"/>
          <w:sz w:val="28"/>
          <w:szCs w:val="28"/>
          <w:lang w:eastAsia="zh-CN"/>
        </w:rPr>
        <w:t>；</w:t>
      </w:r>
    </w:p>
    <w:p>
      <w:pPr>
        <w:spacing w:line="360" w:lineRule="auto"/>
        <w:rPr>
          <w:rFonts w:hint="eastAsia" w:asciiTheme="minorEastAsia" w:hAnsiTheme="minorEastAsia" w:eastAsiaTheme="minorEastAsia"/>
          <w:sz w:val="28"/>
          <w:szCs w:val="28"/>
          <w:lang w:eastAsia="zh-CN"/>
        </w:rPr>
      </w:pPr>
      <w:r>
        <w:rPr>
          <w:rFonts w:hint="eastAsia" w:asciiTheme="minorEastAsia" w:hAnsiTheme="minorEastAsia"/>
          <w:sz w:val="28"/>
          <w:szCs w:val="28"/>
          <w:lang w:val="en-US" w:eastAsia="zh-CN"/>
        </w:rPr>
        <w:t>23.</w:t>
      </w:r>
      <w:r>
        <w:rPr>
          <w:rFonts w:hint="eastAsia" w:asciiTheme="minorEastAsia" w:hAnsiTheme="minorEastAsia"/>
          <w:sz w:val="28"/>
          <w:szCs w:val="28"/>
        </w:rPr>
        <w:t>税收原则</w:t>
      </w:r>
      <w:r>
        <w:rPr>
          <w:rFonts w:hint="eastAsia" w:asciiTheme="minorEastAsia" w:hAnsiTheme="minorEastAsia"/>
          <w:sz w:val="28"/>
          <w:szCs w:val="28"/>
          <w:lang w:eastAsia="zh-CN"/>
        </w:rPr>
        <w:t>；</w:t>
      </w:r>
    </w:p>
    <w:p>
      <w:pPr>
        <w:spacing w:line="360" w:lineRule="auto"/>
        <w:rPr>
          <w:rFonts w:hint="eastAsia" w:asciiTheme="minorEastAsia" w:hAnsiTheme="minorEastAsia" w:eastAsiaTheme="minorEastAsia"/>
          <w:sz w:val="28"/>
          <w:szCs w:val="28"/>
          <w:lang w:eastAsia="zh-CN"/>
        </w:rPr>
      </w:pPr>
      <w:r>
        <w:rPr>
          <w:rFonts w:hint="eastAsia" w:asciiTheme="minorEastAsia" w:hAnsiTheme="minorEastAsia"/>
          <w:sz w:val="28"/>
          <w:szCs w:val="28"/>
          <w:lang w:val="en-US" w:eastAsia="zh-CN"/>
        </w:rPr>
        <w:t>24.</w:t>
      </w:r>
      <w:r>
        <w:rPr>
          <w:rFonts w:hint="eastAsia" w:asciiTheme="minorEastAsia" w:hAnsiTheme="minorEastAsia"/>
          <w:sz w:val="28"/>
          <w:szCs w:val="28"/>
        </w:rPr>
        <w:t>税收功能</w:t>
      </w:r>
      <w:r>
        <w:rPr>
          <w:rFonts w:hint="eastAsia" w:asciiTheme="minorEastAsia" w:hAnsiTheme="minorEastAsia"/>
          <w:sz w:val="28"/>
          <w:szCs w:val="28"/>
          <w:lang w:eastAsia="zh-CN"/>
        </w:rPr>
        <w:t>；</w:t>
      </w:r>
    </w:p>
    <w:p>
      <w:pPr>
        <w:spacing w:line="360" w:lineRule="auto"/>
        <w:rPr>
          <w:rFonts w:hint="eastAsia" w:asciiTheme="minorEastAsia" w:hAnsiTheme="minorEastAsia"/>
          <w:sz w:val="28"/>
          <w:szCs w:val="28"/>
        </w:rPr>
      </w:pPr>
      <w:r>
        <w:rPr>
          <w:rFonts w:hint="eastAsia" w:asciiTheme="minorEastAsia" w:hAnsiTheme="minorEastAsia"/>
          <w:sz w:val="28"/>
          <w:szCs w:val="28"/>
          <w:lang w:val="en-US" w:eastAsia="zh-CN"/>
        </w:rPr>
        <w:t>25.</w:t>
      </w:r>
      <w:r>
        <w:rPr>
          <w:rFonts w:hint="eastAsia" w:asciiTheme="minorEastAsia" w:hAnsiTheme="minorEastAsia"/>
          <w:sz w:val="28"/>
          <w:szCs w:val="28"/>
        </w:rPr>
        <w:t>税收转嫁与归宿的含义、形式及规律；</w:t>
      </w:r>
    </w:p>
    <w:p>
      <w:pPr>
        <w:spacing w:line="360" w:lineRule="auto"/>
        <w:rPr>
          <w:rFonts w:hint="eastAsia" w:asciiTheme="minorEastAsia" w:hAnsiTheme="minorEastAsia"/>
          <w:sz w:val="28"/>
          <w:szCs w:val="28"/>
        </w:rPr>
      </w:pPr>
      <w:r>
        <w:rPr>
          <w:rFonts w:hint="eastAsia" w:asciiTheme="minorEastAsia" w:hAnsiTheme="minorEastAsia"/>
          <w:sz w:val="28"/>
          <w:szCs w:val="28"/>
          <w:lang w:val="en-US" w:eastAsia="zh-CN"/>
        </w:rPr>
        <w:t>26.</w:t>
      </w:r>
      <w:r>
        <w:rPr>
          <w:rFonts w:hint="eastAsia" w:asciiTheme="minorEastAsia" w:hAnsiTheme="minorEastAsia"/>
          <w:sz w:val="28"/>
          <w:szCs w:val="28"/>
        </w:rPr>
        <w:t>税收对生产者行为、消费者行为、私人储蓄、私人投资等经济行为所产生的效应；</w:t>
      </w:r>
    </w:p>
    <w:p>
      <w:pPr>
        <w:spacing w:line="360" w:lineRule="auto"/>
        <w:rPr>
          <w:rFonts w:hint="eastAsia" w:asciiTheme="minorEastAsia" w:hAnsiTheme="minorEastAsia"/>
          <w:sz w:val="28"/>
          <w:szCs w:val="28"/>
        </w:rPr>
      </w:pPr>
      <w:r>
        <w:rPr>
          <w:rFonts w:hint="eastAsia" w:asciiTheme="minorEastAsia" w:hAnsiTheme="minorEastAsia"/>
          <w:sz w:val="28"/>
          <w:szCs w:val="28"/>
          <w:lang w:val="en-US" w:eastAsia="zh-CN"/>
        </w:rPr>
        <w:t>27.</w:t>
      </w:r>
      <w:r>
        <w:rPr>
          <w:rFonts w:hint="eastAsia" w:asciiTheme="minorEastAsia" w:hAnsiTheme="minorEastAsia"/>
          <w:sz w:val="28"/>
          <w:szCs w:val="28"/>
        </w:rPr>
        <w:t>公共预算的一般原则；</w:t>
      </w:r>
    </w:p>
    <w:p>
      <w:pPr>
        <w:spacing w:line="360" w:lineRule="auto"/>
        <w:rPr>
          <w:rFonts w:hint="eastAsia" w:asciiTheme="minorEastAsia" w:hAnsiTheme="minorEastAsia" w:eastAsiaTheme="minorEastAsia"/>
          <w:sz w:val="28"/>
          <w:szCs w:val="28"/>
          <w:lang w:eastAsia="zh-CN"/>
        </w:rPr>
      </w:pPr>
      <w:r>
        <w:rPr>
          <w:rFonts w:hint="eastAsia" w:asciiTheme="minorEastAsia" w:hAnsiTheme="minorEastAsia"/>
          <w:sz w:val="28"/>
          <w:szCs w:val="28"/>
          <w:lang w:val="en-US" w:eastAsia="zh-CN"/>
        </w:rPr>
        <w:t>28.</w:t>
      </w:r>
      <w:r>
        <w:rPr>
          <w:rFonts w:hint="eastAsia" w:asciiTheme="minorEastAsia" w:hAnsiTheme="minorEastAsia"/>
          <w:sz w:val="28"/>
          <w:szCs w:val="28"/>
        </w:rPr>
        <w:t>公共预算的机会成本分析</w:t>
      </w:r>
      <w:r>
        <w:rPr>
          <w:rFonts w:hint="eastAsia" w:asciiTheme="minorEastAsia" w:hAnsiTheme="minorEastAsia"/>
          <w:sz w:val="28"/>
          <w:szCs w:val="28"/>
          <w:lang w:eastAsia="zh-CN"/>
        </w:rPr>
        <w:t>，</w:t>
      </w:r>
      <w:bookmarkStart w:id="0" w:name="_GoBack"/>
      <w:bookmarkEnd w:id="0"/>
      <w:r>
        <w:rPr>
          <w:rFonts w:hint="eastAsia" w:asciiTheme="minorEastAsia" w:hAnsiTheme="minorEastAsia"/>
          <w:sz w:val="28"/>
          <w:szCs w:val="28"/>
        </w:rPr>
        <w:t>公共预算的成本效益分析</w:t>
      </w:r>
      <w:r>
        <w:rPr>
          <w:rFonts w:hint="eastAsia" w:asciiTheme="minorEastAsia" w:hAnsiTheme="minorEastAsia"/>
          <w:sz w:val="28"/>
          <w:szCs w:val="28"/>
          <w:lang w:eastAsia="zh-CN"/>
        </w:rPr>
        <w:t>；</w:t>
      </w:r>
    </w:p>
    <w:p>
      <w:pPr>
        <w:numPr>
          <w:numId w:val="0"/>
        </w:numPr>
        <w:spacing w:line="360" w:lineRule="auto"/>
        <w:ind w:leftChars="0"/>
        <w:rPr>
          <w:rFonts w:hint="eastAsia" w:asciiTheme="minorEastAsia" w:hAnsiTheme="minorEastAsia"/>
          <w:sz w:val="28"/>
          <w:szCs w:val="28"/>
        </w:rPr>
      </w:pPr>
      <w:r>
        <w:rPr>
          <w:rFonts w:hint="eastAsia" w:cs="Arial" w:asciiTheme="minorEastAsia" w:hAnsiTheme="minorEastAsia"/>
          <w:color w:val="191919"/>
          <w:sz w:val="28"/>
          <w:szCs w:val="28"/>
          <w:lang w:val="en-US" w:eastAsia="zh-CN"/>
        </w:rPr>
        <w:t>29.</w:t>
      </w:r>
      <w:r>
        <w:rPr>
          <w:rFonts w:hint="eastAsia" w:asciiTheme="minorEastAsia" w:hAnsiTheme="minorEastAsia"/>
          <w:sz w:val="28"/>
          <w:szCs w:val="28"/>
        </w:rPr>
        <w:t>各种投票规则优缺点；</w:t>
      </w:r>
    </w:p>
    <w:p>
      <w:pPr>
        <w:numPr>
          <w:numId w:val="0"/>
        </w:numPr>
        <w:spacing w:line="360" w:lineRule="auto"/>
        <w:ind w:leftChars="0"/>
        <w:rPr>
          <w:rFonts w:hint="eastAsia" w:asciiTheme="minorEastAsia" w:hAnsiTheme="minorEastAsia"/>
          <w:sz w:val="28"/>
          <w:szCs w:val="28"/>
        </w:rPr>
      </w:pPr>
      <w:r>
        <w:rPr>
          <w:rFonts w:hint="eastAsia" w:asciiTheme="minorEastAsia" w:hAnsiTheme="minorEastAsia"/>
          <w:sz w:val="28"/>
          <w:szCs w:val="28"/>
          <w:lang w:val="en-US" w:eastAsia="zh-CN"/>
        </w:rPr>
        <w:t>30.</w:t>
      </w:r>
      <w:r>
        <w:rPr>
          <w:rFonts w:hint="eastAsia" w:asciiTheme="minorEastAsia" w:hAnsiTheme="minorEastAsia"/>
          <w:sz w:val="28"/>
          <w:szCs w:val="28"/>
        </w:rPr>
        <w:t>阿罗不可能定理；</w:t>
      </w:r>
    </w:p>
    <w:p>
      <w:pPr>
        <w:numPr>
          <w:numId w:val="0"/>
        </w:numPr>
        <w:spacing w:line="360" w:lineRule="auto"/>
        <w:ind w:leftChars="0"/>
        <w:rPr>
          <w:rFonts w:hint="eastAsia" w:asciiTheme="minorEastAsia" w:hAnsiTheme="minorEastAsia"/>
          <w:sz w:val="28"/>
          <w:szCs w:val="28"/>
        </w:rPr>
      </w:pPr>
      <w:r>
        <w:rPr>
          <w:rFonts w:hint="eastAsia" w:asciiTheme="minorEastAsia" w:hAnsiTheme="minorEastAsia"/>
          <w:sz w:val="28"/>
          <w:szCs w:val="28"/>
          <w:lang w:val="en-US" w:eastAsia="zh-CN"/>
        </w:rPr>
        <w:t>31.</w:t>
      </w:r>
      <w:r>
        <w:rPr>
          <w:rFonts w:hint="eastAsia" w:asciiTheme="minorEastAsia" w:hAnsiTheme="minorEastAsia"/>
          <w:sz w:val="28"/>
          <w:szCs w:val="28"/>
        </w:rPr>
        <w:t>公共选择过程中各行为主体的行为及其特点；</w:t>
      </w:r>
    </w:p>
    <w:p>
      <w:pPr>
        <w:numPr>
          <w:numId w:val="0"/>
        </w:numPr>
        <w:spacing w:line="360" w:lineRule="auto"/>
        <w:ind w:leftChars="0"/>
        <w:rPr>
          <w:rFonts w:hint="eastAsia" w:asciiTheme="minorEastAsia" w:hAnsiTheme="minorEastAsia"/>
          <w:sz w:val="28"/>
          <w:szCs w:val="28"/>
        </w:rPr>
      </w:pPr>
      <w:r>
        <w:rPr>
          <w:rFonts w:hint="eastAsia" w:asciiTheme="minorEastAsia" w:hAnsiTheme="minorEastAsia"/>
          <w:sz w:val="28"/>
          <w:szCs w:val="28"/>
          <w:lang w:val="en-US" w:eastAsia="zh-CN"/>
        </w:rPr>
        <w:t>32.</w:t>
      </w:r>
      <w:r>
        <w:rPr>
          <w:rFonts w:hint="eastAsia" w:asciiTheme="minorEastAsia" w:hAnsiTheme="minorEastAsia"/>
          <w:sz w:val="28"/>
          <w:szCs w:val="28"/>
        </w:rPr>
        <w:t>公共选择、单峰偏好、多峰偏好、利益集团的含义；</w:t>
      </w:r>
    </w:p>
    <w:p>
      <w:pPr>
        <w:numPr>
          <w:numId w:val="0"/>
        </w:numPr>
        <w:spacing w:line="360" w:lineRule="auto"/>
        <w:ind w:leftChars="0"/>
        <w:rPr>
          <w:rFonts w:hint="eastAsia" w:asciiTheme="minorEastAsia" w:hAnsiTheme="minorEastAsia"/>
          <w:sz w:val="28"/>
          <w:szCs w:val="28"/>
        </w:rPr>
      </w:pPr>
      <w:r>
        <w:rPr>
          <w:rFonts w:hint="eastAsia" w:asciiTheme="minorEastAsia" w:hAnsiTheme="minorEastAsia"/>
          <w:sz w:val="28"/>
          <w:szCs w:val="28"/>
          <w:lang w:val="en-US" w:eastAsia="zh-CN"/>
        </w:rPr>
        <w:t>33.</w:t>
      </w:r>
      <w:r>
        <w:rPr>
          <w:rFonts w:hint="eastAsia" w:asciiTheme="minorEastAsia" w:hAnsiTheme="minorEastAsia"/>
          <w:sz w:val="28"/>
          <w:szCs w:val="28"/>
        </w:rPr>
        <w:t>投票悖论与中位选民定理；</w:t>
      </w:r>
    </w:p>
    <w:p>
      <w:pPr>
        <w:numPr>
          <w:numId w:val="0"/>
        </w:numPr>
        <w:spacing w:line="360" w:lineRule="auto"/>
        <w:ind w:leftChars="0"/>
        <w:rPr>
          <w:rFonts w:hint="eastAsia" w:asciiTheme="minorEastAsia" w:hAnsiTheme="minorEastAsia"/>
          <w:sz w:val="28"/>
          <w:szCs w:val="28"/>
          <w:lang w:val="en-US" w:eastAsia="zh-CN"/>
        </w:rPr>
      </w:pPr>
      <w:r>
        <w:rPr>
          <w:rFonts w:hint="eastAsia" w:asciiTheme="minorEastAsia" w:hAnsiTheme="minorEastAsia"/>
          <w:sz w:val="28"/>
          <w:szCs w:val="28"/>
          <w:lang w:val="en-US" w:eastAsia="zh-CN"/>
        </w:rPr>
        <w:t>34.政府失灵及其表现形式；</w:t>
      </w:r>
    </w:p>
    <w:p>
      <w:pPr>
        <w:numPr>
          <w:numId w:val="0"/>
        </w:numPr>
        <w:spacing w:line="360" w:lineRule="auto"/>
        <w:ind w:leftChars="0"/>
        <w:rPr>
          <w:rFonts w:hint="eastAsia" w:asciiTheme="minorEastAsia" w:hAnsiTheme="minorEastAsia"/>
          <w:sz w:val="28"/>
          <w:szCs w:val="28"/>
          <w:lang w:val="en-US" w:eastAsia="zh-CN"/>
        </w:rPr>
      </w:pPr>
      <w:r>
        <w:rPr>
          <w:rFonts w:hint="eastAsia" w:asciiTheme="minorEastAsia" w:hAnsiTheme="minorEastAsia"/>
          <w:sz w:val="28"/>
          <w:szCs w:val="28"/>
          <w:lang w:val="en-US" w:eastAsia="zh-CN"/>
        </w:rPr>
        <w:t>35.公平与效率的关系；</w:t>
      </w:r>
    </w:p>
    <w:p>
      <w:pPr>
        <w:spacing w:line="360" w:lineRule="auto"/>
        <w:rPr>
          <w:rFonts w:asciiTheme="minorEastAsia" w:hAnsiTheme="min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3427C68"/>
    <w:multiLevelType w:val="singleLevel"/>
    <w:tmpl w:val="D3427C68"/>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B3EF7"/>
    <w:rsid w:val="000E6151"/>
    <w:rsid w:val="004C7851"/>
    <w:rsid w:val="0068693D"/>
    <w:rsid w:val="006B7BC5"/>
    <w:rsid w:val="00722DC8"/>
    <w:rsid w:val="00737E6E"/>
    <w:rsid w:val="00822560"/>
    <w:rsid w:val="009274A3"/>
    <w:rsid w:val="00CB3EF7"/>
    <w:rsid w:val="00F04456"/>
    <w:rsid w:val="053B4032"/>
    <w:rsid w:val="05F53C89"/>
    <w:rsid w:val="11EF0B75"/>
    <w:rsid w:val="148B01BC"/>
    <w:rsid w:val="15A9273C"/>
    <w:rsid w:val="17022A1E"/>
    <w:rsid w:val="1CAA2C05"/>
    <w:rsid w:val="2DB837AC"/>
    <w:rsid w:val="335E680D"/>
    <w:rsid w:val="33AE42C5"/>
    <w:rsid w:val="422858AE"/>
    <w:rsid w:val="49356C0E"/>
    <w:rsid w:val="54C65FF3"/>
    <w:rsid w:val="54DA0AE9"/>
    <w:rsid w:val="56F56FAE"/>
    <w:rsid w:val="5F25207C"/>
    <w:rsid w:val="680C19E3"/>
    <w:rsid w:val="6A400E2F"/>
    <w:rsid w:val="72416EBA"/>
    <w:rsid w:val="77672779"/>
    <w:rsid w:val="78DF5866"/>
    <w:rsid w:val="797F765A"/>
    <w:rsid w:val="799C11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4">
    <w:name w:val="Strong"/>
    <w:basedOn w:val="3"/>
    <w:qFormat/>
    <w:uiPriority w:val="22"/>
    <w:rPr>
      <w:b/>
      <w:bCs/>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258</Words>
  <Characters>1472</Characters>
  <Lines>12</Lines>
  <Paragraphs>3</Paragraphs>
  <TotalTime>2</TotalTime>
  <ScaleCrop>false</ScaleCrop>
  <LinksUpToDate>false</LinksUpToDate>
  <CharactersWithSpaces>1727</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2018-07-12T00:40:00Z</dcterms:created>
  <dc:creator>Administrator</dc:creator>
  <cp:lastModifiedBy>叶子</cp:lastModifiedBy>
  <dcterms:modified xsi:type="dcterms:W3CDTF">2018-07-12T14:44:45Z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y fmtid="{D5CDD505-2E9C-101B-9397-08002B2CF9AE}" pid="3" name="KSORubyTemplateID" linkTarget="0">
    <vt:lpwstr>6</vt:lpwstr>
  </property>
</Properties>
</file>